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D9" w:rsidRDefault="00AA6ED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A6ED9" w:rsidRDefault="00AA6ED9">
      <w:pPr>
        <w:pStyle w:val="ConsPlusNormal"/>
        <w:jc w:val="both"/>
        <w:outlineLvl w:val="0"/>
      </w:pPr>
    </w:p>
    <w:p w:rsidR="00AA6ED9" w:rsidRDefault="00AA6ED9">
      <w:pPr>
        <w:pStyle w:val="ConsPlusNormal"/>
        <w:outlineLvl w:val="0"/>
      </w:pPr>
      <w:r>
        <w:t>Зарегистрировано в Минюсте РФ 13 октября 2010 г. N 18704</w:t>
      </w:r>
    </w:p>
    <w:p w:rsidR="00AA6ED9" w:rsidRDefault="00AA6E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6ED9" w:rsidRDefault="00AA6ED9">
      <w:pPr>
        <w:pStyle w:val="ConsPlusNormal"/>
        <w:jc w:val="center"/>
      </w:pPr>
    </w:p>
    <w:p w:rsidR="00AA6ED9" w:rsidRDefault="00AA6ED9">
      <w:pPr>
        <w:pStyle w:val="ConsPlusTitle"/>
        <w:jc w:val="center"/>
      </w:pPr>
      <w:r>
        <w:t>ФЕДЕРАЛЬНАЯ СЛУЖБА БЕЗОПАСНОСТИ РОССИЙСКОЙ ФЕДЕРАЦИИ</w:t>
      </w:r>
    </w:p>
    <w:p w:rsidR="00AA6ED9" w:rsidRDefault="00AA6ED9">
      <w:pPr>
        <w:pStyle w:val="ConsPlusTitle"/>
        <w:jc w:val="center"/>
      </w:pPr>
      <w:r>
        <w:t>N 416</w:t>
      </w:r>
    </w:p>
    <w:p w:rsidR="00AA6ED9" w:rsidRDefault="00AA6ED9">
      <w:pPr>
        <w:pStyle w:val="ConsPlusTitle"/>
        <w:jc w:val="center"/>
      </w:pPr>
    </w:p>
    <w:p w:rsidR="00AA6ED9" w:rsidRDefault="00AA6ED9">
      <w:pPr>
        <w:pStyle w:val="ConsPlusTitle"/>
        <w:jc w:val="center"/>
      </w:pPr>
      <w:r>
        <w:t>ФЕДЕРАЛЬНАЯ СЛУЖБА ПО ТЕХНИЧЕСКОМУ И ЭКСПОРТНОМУ КОНТРОЛЮ</w:t>
      </w:r>
    </w:p>
    <w:p w:rsidR="00AA6ED9" w:rsidRDefault="00AA6ED9">
      <w:pPr>
        <w:pStyle w:val="ConsPlusTitle"/>
        <w:jc w:val="center"/>
      </w:pPr>
      <w:r>
        <w:t>N 489</w:t>
      </w:r>
    </w:p>
    <w:p w:rsidR="00AA6ED9" w:rsidRDefault="00AA6ED9">
      <w:pPr>
        <w:pStyle w:val="ConsPlusTitle"/>
        <w:jc w:val="center"/>
      </w:pPr>
    </w:p>
    <w:p w:rsidR="00AA6ED9" w:rsidRDefault="00AA6ED9">
      <w:pPr>
        <w:pStyle w:val="ConsPlusTitle"/>
        <w:jc w:val="center"/>
      </w:pPr>
      <w:r>
        <w:t>ПРИКАЗ</w:t>
      </w:r>
    </w:p>
    <w:p w:rsidR="00AA6ED9" w:rsidRDefault="00AA6ED9">
      <w:pPr>
        <w:pStyle w:val="ConsPlusTitle"/>
        <w:jc w:val="center"/>
      </w:pPr>
      <w:r>
        <w:t>от 31 августа 2010 года</w:t>
      </w:r>
    </w:p>
    <w:p w:rsidR="00AA6ED9" w:rsidRDefault="00AA6ED9">
      <w:pPr>
        <w:pStyle w:val="ConsPlusTitle"/>
        <w:jc w:val="center"/>
      </w:pPr>
    </w:p>
    <w:p w:rsidR="00AA6ED9" w:rsidRDefault="00AA6ED9">
      <w:pPr>
        <w:pStyle w:val="ConsPlusTitle"/>
        <w:jc w:val="center"/>
      </w:pPr>
      <w:r>
        <w:t>ОБ УТВЕРЖДЕНИИ ТРЕБОВАНИЙ</w:t>
      </w:r>
    </w:p>
    <w:p w:rsidR="00AA6ED9" w:rsidRDefault="00AA6ED9">
      <w:pPr>
        <w:pStyle w:val="ConsPlusTitle"/>
        <w:jc w:val="center"/>
      </w:pPr>
      <w:r>
        <w:t>О ЗАЩИТЕ ИНФОРМАЦИИ, СОДЕРЖАЩЕЙСЯ В ИНФОРМАЦИОННЫХ СИСТЕМАХ</w:t>
      </w:r>
    </w:p>
    <w:p w:rsidR="00AA6ED9" w:rsidRDefault="00AA6ED9">
      <w:pPr>
        <w:pStyle w:val="ConsPlusTitle"/>
        <w:jc w:val="center"/>
      </w:pPr>
      <w:r>
        <w:t>ОБЩЕГО ПОЛЬЗОВАНИЯ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18 мая 2009 г. N 424 &lt;*&gt; приказываем: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&lt;*&gt; Собрание законодательства Российской Федерации, 2009, N 21, ст. 2573.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3">
        <w:r>
          <w:rPr>
            <w:color w:val="0000FF"/>
          </w:rPr>
          <w:t>Требования</w:t>
        </w:r>
      </w:hyperlink>
      <w:r>
        <w:t xml:space="preserve"> о защите информации, содержащейся в информационных системах общего пользования.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2. Контроль за исполнением настоящего Приказа возложить на руководителя Научно-технической службы Федеральной службы безопасности Российской Федерации и первого заместителя директора Федеральной службы по техническому и экспортному контролю.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jc w:val="right"/>
      </w:pPr>
      <w:r>
        <w:t>Директор</w:t>
      </w:r>
    </w:p>
    <w:p w:rsidR="00AA6ED9" w:rsidRDefault="00AA6ED9">
      <w:pPr>
        <w:pStyle w:val="ConsPlusNormal"/>
        <w:jc w:val="right"/>
      </w:pPr>
      <w:r>
        <w:t>Федеральной службы безопасности</w:t>
      </w:r>
    </w:p>
    <w:p w:rsidR="00AA6ED9" w:rsidRDefault="00AA6ED9">
      <w:pPr>
        <w:pStyle w:val="ConsPlusNormal"/>
        <w:jc w:val="right"/>
      </w:pPr>
      <w:r>
        <w:t>Российской Федерации</w:t>
      </w:r>
    </w:p>
    <w:p w:rsidR="00AA6ED9" w:rsidRDefault="00AA6ED9">
      <w:pPr>
        <w:pStyle w:val="ConsPlusNormal"/>
        <w:jc w:val="right"/>
      </w:pPr>
      <w:r>
        <w:t>А.БОРТНИКОВ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jc w:val="right"/>
      </w:pPr>
      <w:r>
        <w:t>Директор</w:t>
      </w:r>
    </w:p>
    <w:p w:rsidR="00AA6ED9" w:rsidRDefault="00AA6ED9">
      <w:pPr>
        <w:pStyle w:val="ConsPlusNormal"/>
        <w:jc w:val="right"/>
      </w:pPr>
      <w:r>
        <w:t>Федеральной службы</w:t>
      </w:r>
    </w:p>
    <w:p w:rsidR="00AA6ED9" w:rsidRDefault="00AA6ED9">
      <w:pPr>
        <w:pStyle w:val="ConsPlusNormal"/>
        <w:jc w:val="right"/>
      </w:pPr>
      <w:r>
        <w:t>по техническому</w:t>
      </w:r>
    </w:p>
    <w:p w:rsidR="00AA6ED9" w:rsidRDefault="00AA6ED9">
      <w:pPr>
        <w:pStyle w:val="ConsPlusNormal"/>
        <w:jc w:val="right"/>
      </w:pPr>
      <w:r>
        <w:t>и экспортному контролю</w:t>
      </w:r>
    </w:p>
    <w:p w:rsidR="00AA6ED9" w:rsidRDefault="00AA6ED9">
      <w:pPr>
        <w:pStyle w:val="ConsPlusNormal"/>
        <w:jc w:val="right"/>
      </w:pPr>
      <w:r>
        <w:t>С.ГРИГОРОВ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jc w:val="right"/>
        <w:outlineLvl w:val="0"/>
      </w:pPr>
      <w:r>
        <w:t>Приложение</w:t>
      </w:r>
    </w:p>
    <w:p w:rsidR="00AA6ED9" w:rsidRDefault="00AA6ED9">
      <w:pPr>
        <w:pStyle w:val="ConsPlusNormal"/>
        <w:jc w:val="right"/>
      </w:pPr>
      <w:r>
        <w:t>к Приказу ФСБ России, ФСТЭК России</w:t>
      </w:r>
    </w:p>
    <w:p w:rsidR="00AA6ED9" w:rsidRDefault="00AA6ED9">
      <w:pPr>
        <w:pStyle w:val="ConsPlusNormal"/>
        <w:jc w:val="right"/>
      </w:pPr>
      <w:r>
        <w:lastRenderedPageBreak/>
        <w:t>от 31 августа 2010 г. N 416/489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Title"/>
        <w:jc w:val="center"/>
      </w:pPr>
      <w:bookmarkStart w:id="0" w:name="P43"/>
      <w:bookmarkEnd w:id="0"/>
      <w:r>
        <w:t>ТРЕБОВАНИЯ</w:t>
      </w:r>
    </w:p>
    <w:p w:rsidR="00AA6ED9" w:rsidRDefault="00AA6ED9">
      <w:pPr>
        <w:pStyle w:val="ConsPlusTitle"/>
        <w:jc w:val="center"/>
      </w:pPr>
      <w:r>
        <w:t>О ЗАЩИТЕ ИНФОРМАЦИИ, СОДЕРЖАЩЕЙСЯ В ИНФОРМАЦИОННЫХ СИСТЕМАХ</w:t>
      </w:r>
    </w:p>
    <w:p w:rsidR="00AA6ED9" w:rsidRDefault="00AA6ED9">
      <w:pPr>
        <w:pStyle w:val="ConsPlusTitle"/>
        <w:jc w:val="center"/>
      </w:pPr>
      <w:r>
        <w:t>ОБЩЕГО ПОЛЬЗОВАНИЯ</w:t>
      </w:r>
    </w:p>
    <w:p w:rsidR="00AA6ED9" w:rsidRDefault="00AA6ED9">
      <w:pPr>
        <w:pStyle w:val="ConsPlusNormal"/>
        <w:jc w:val="center"/>
      </w:pPr>
    </w:p>
    <w:p w:rsidR="00AA6ED9" w:rsidRDefault="00AA6ED9">
      <w:pPr>
        <w:pStyle w:val="ConsPlusNormal"/>
        <w:ind w:firstLine="540"/>
        <w:jc w:val="both"/>
      </w:pPr>
      <w:r>
        <w:t>1. Настоящие Требования распространяются на федеральные государственные информационные системы, созданные или используемые в целях реализации полномочий федеральных органов исполнительной власти и содержащие сведения о деятельности Правительства Российской Федерации и федеральных органов исполнительной власти, обязательные для размещения в информационно-телекоммуникационной сети Интернет, определяемые Правительством Российской Федерации &lt;*&gt; (далее - информационные системы общего пользования), и являются обязательными для операторов информационных систем общего пользования при разработке и эксплуатации информационных систем общего пользования.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 xml:space="preserve">&lt;*&gt;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ноября 2009 г. N 953 "Об обеспечении доступа к информации о деятельности Правительства Российской Федерации и федеральных органов исполнительной власти" (Собрание законодательства Российской Федерации, 2009, N 48, ст. 5832).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  <w:r>
        <w:t>2. Информационные системы общего пользования должны обеспечивать: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сохранность и неизменность обрабатываемой информации при попытках несанкционированных или случайных воздействий на нее в процессе обработки или хранения (далее - целостность информации);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беспрепятственный доступ пользователей к содержащейся в информационной системе общего пользования информации (далее - доступность информации);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защиту от действий пользователей в отношении информации, не предусмотренных правилами пользования информационной системой общего пользования, приводящих в том числе к уничтожению, модификации и блокированию информации (далее - неправомерные действия).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3. Информационные системы общего пользования включают в себя средства вычислительной техники, информационно-вычислительные комплексы и сети, средства и системы передачи, приема и обработки информации, средства изготовления, тиражирования документов и другие технические средства обработки речевой, графической, видео- и буквенно-цифровой информации,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4. Информация, содержащаяся в информационной системе общего пользования, является общедоступной.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5. Информационные системы общего пользования в зависимости от значимости содержащейся в них информации и требований к ее защите разделяются на два класса.</w:t>
      </w:r>
    </w:p>
    <w:p w:rsidR="00AA6ED9" w:rsidRDefault="00AA6ED9">
      <w:pPr>
        <w:pStyle w:val="ConsPlusNormal"/>
        <w:spacing w:before="240"/>
        <w:ind w:firstLine="540"/>
        <w:jc w:val="both"/>
      </w:pPr>
      <w:bookmarkStart w:id="1" w:name="P58"/>
      <w:bookmarkEnd w:id="1"/>
      <w:r>
        <w:t xml:space="preserve">5.1. К I классу относятся информационные системы общего пользования </w:t>
      </w:r>
      <w:r>
        <w:lastRenderedPageBreak/>
        <w:t>Правительства Российской Федерации и иные информационные системы общего пользования в случае, если нарушение целостности и доступности информации, содержащейся в них, может привести к возникновению угроз безопасности Российской Федерации. Отнесение информационных систем общего пользования к I классу проводится по решению руководителя соответствующего федерального органа исполнительной власти.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 xml:space="preserve">5.2. Ко II классу относятся информационные системы общего пользования, не указанные в </w:t>
      </w:r>
      <w:hyperlink w:anchor="P58">
        <w:r>
          <w:rPr>
            <w:color w:val="0000FF"/>
          </w:rPr>
          <w:t>подпункте 5.1</w:t>
        </w:r>
      </w:hyperlink>
      <w:r>
        <w:t xml:space="preserve"> настоящего пункта.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6. Защита информации, содержащейся в информационных системах общего пользования, достигается путем исключения неправомерных действий в отношении указанной информации.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7. Методы и способы защиты информации в информационных системах общего пользования определяются оператором информационной системы общего пользования и должны соответствовать настоящим Требованиям.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Достаточность принятых мер по защите информации в информационных системах общего пользования оценивается при проведении мероприятий по созданию данных систем, а также в ходе мероприятий по контролю за их функционированием.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8. Работы по защите информации в информационных системах общего пользования являются неотъемлемой частью работ по созданию данных систем.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9. Размещение информационных систем общего пользования, специальное оборудование и охрана помещений, в которых находятся технические средства, организация режима обеспечения безопасности в этих помещениях должны обеспечивать сохранность носителей информации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10. Защиту информации в информационных системах общего пользования обеспечивает оператор информационной системы общего пользования.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11. В информационных системах общего пользования должны быть обеспечены: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поддержание целостности и доступности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предупреждение возможных неблагоприятных последствий нарушения порядка доступа к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проведение мероприятий, направленных на предотвращение неправомерных действий в отношении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своевременное обнаружение фактов неправомерных действий в отношении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недопущение воздействия на технические средства информационной системы общего пользования, в результате которого может быть нарушено их функционирование;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возможность оперативного восстановления информации, модифицированной или уничтоженной вследствие неправомерных действий;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lastRenderedPageBreak/>
        <w:t>проведение мероприятий по постоянному контролю за обеспечением их защищенности;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возможность записи и хранения сетевого трафика.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12. Мероприятия по обеспечению защиты информации в информационных системах общего пользования включают в себя: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определение угроз безопасности информации, формирование на их основе модели угроз;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разработку на основе модели угроз системы защиты информации, обеспечивающей нейтрализацию предполагаемых угроз с использованием методов и способов защиты информации, предусмотренных для соответствующего класса информационных систем общего пользования;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проверку готовности средств защиты информации к использованию с составлением заключений о возможности их эксплуатации;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установку и ввод в эксплуатацию средств защиты информации в соответствии с эксплуатационной и технической документацией;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обучение лиц, использующих средства защиты информации, применяемые в информационной системе общего пользования, правилам работы с ними;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учет применяемых средств защиты информации, эксплуатационной и технической документации к ним;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контроль за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проведение разбирательств и составление заключений по фактам несоблюдения условий использования средств защиты информации, которые могут привести к нарушению безопасности информации или другим нарушениям, снижающим уровень защищенности информационной системы общего пользования, разработку и принятие мер по предотвращению возможных опасных последствий подобных нарушений;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описание системы их защиты.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13. Для разработки и осуществления мероприятий по защите информации в информационных системах общего пользования оператором информационной системы общего пользования назначается структурное подразделение или должностное лицо (работник), ответственные за обеспечение защиты информации.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14. Запросы пользователей на получение информации, содержащейся в информационных системах общего пользования, а также факты предоставления информации по этим запросам регистрируются автоматизированными средствами информационных систем общего пользования в электронном журнале обращений. Содержание электронного журнала обращений периодически проверяется соответствующими должностными лицами (работниками) оператора информационной системы общего пользования.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 xml:space="preserve">15. При обнаружении нарушений порядка доступа к информации оператор информационной системы общего пользования организует работы по выявлению причин </w:t>
      </w:r>
      <w:r>
        <w:lastRenderedPageBreak/>
        <w:t>нарушений и устранению этих причин в установленном порядке. Подсистема информационной безопасности должна обеспечивать восстановление информации в информационной системе общего пользования, модифицированной или уничтоженной вследствие неправомерных действий в отношении такой информации. Время восстановления процесса предоставления информации пользователям не должно превышать 8 часов.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16. Реализация требований по обеспечению защиты информации в средствах защиты информации возлагается на их разработчиков.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17. При создании и эксплуатации информационных систем общего пользования должны выполняться следующие требования по защите информации: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17.1. В информационных системах общего пользования I класса:</w:t>
      </w:r>
    </w:p>
    <w:p w:rsidR="00AA6ED9" w:rsidRDefault="00AA6E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6E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D9" w:rsidRDefault="00AA6E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D9" w:rsidRDefault="00AA6E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6ED9" w:rsidRDefault="00AA6ED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6ED9" w:rsidRDefault="00AA6ED9">
            <w:pPr>
              <w:pStyle w:val="ConsPlusNormal"/>
              <w:jc w:val="both"/>
            </w:pPr>
            <w:r>
              <w:rPr>
                <w:color w:val="392C69"/>
              </w:rPr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</w:t>
            </w:r>
            <w:hyperlink r:id="rId8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06.04.2011 </w:t>
            </w:r>
            <w:hyperlink r:id="rId9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6ED9" w:rsidRDefault="00AA6ED9">
            <w:pPr>
              <w:pStyle w:val="ConsPlusNormal"/>
            </w:pPr>
          </w:p>
        </w:tc>
      </w:tr>
    </w:tbl>
    <w:p w:rsidR="00AA6ED9" w:rsidRDefault="00AA6ED9">
      <w:pPr>
        <w:pStyle w:val="ConsPlusNormal"/>
        <w:spacing w:before="300"/>
        <w:ind w:firstLine="540"/>
        <w:jc w:val="both"/>
      </w:pPr>
      <w:r>
        <w:t>использование средств защиты информации от неправомерных действий, в том числе средств криптографической защиты информации (электронной цифровой подписи, при этом средства электронной цифровой подписи обязательно должны применяться к публикуемому информационному наполнению), сертифицированных ФСБ России;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обнаружения вредоносного программного обеспечения, в том числе антивирусных средств, сертифицированных ФСБ России;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контроля доступа к информации, в том числе средств обнаружения компьютерных атак, сертифицированных ФСБ России;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фильтрации и блокирования сетевого трафика, в том числе средств межсетевого экранирования, сертифицированных ФСБ России;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осуществление локализации и ликвидации неблагоприятных последствий нарушения порядка доступа к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 xml:space="preserve">осуществление записи и хранения сетевого трафика при обращении к государственным информационным ресурсам за десять и более последних дней и предоставление доступа к записям по запросам уполномоченных государственных </w:t>
      </w:r>
      <w:hyperlink r:id="rId10">
        <w:r>
          <w:rPr>
            <w:color w:val="0000FF"/>
          </w:rPr>
          <w:t>органов</w:t>
        </w:r>
      </w:hyperlink>
      <w:r>
        <w:t>, осуществляющих оперативно-разыскную деятельность;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обеспечение защиты от воздействий на технические и программные средства информационных систем общего пользования, в результате которых нарушается их функционирование, и несанкционированного доступа к помещениям, в которых находятся данные средства, с использованием технических средств охраны, в том числе систем видеонаблюдения, предотвращающих проникновение в помещения посторонних лиц;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осуществление регистрации действий обслуживающего персонала и пользователей;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обеспечение резервирования технических и программных средств, дублирования носителей и массивов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lastRenderedPageBreak/>
        <w:t>использование сертифицированных в установленном порядке систем обеспечения гарантированного электропитания (источников бесперебойного питания);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осуществление мониторинга их защищенности уполномоченным подразделением ФСБ России;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введение в эксплуатацию только после направления оператором информационной системы общего пользования в ФСБ России уведомления о готовности ввода информационной системы общего пользования в эксплуатацию и ее соответствии настоящим Требованиям.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17.2. В информационных системах общего пользования II класса: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защиты информации от неправомерных действий, сертифицированных ФСБ России и (или) ФСТЭК России с учетом их компетенции, в том числе средств криптографической защиты информации (электронной цифровой подписи, при этом средства электронной цифровой подписи должны применяться к публикуемому информационному наполнению);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обнаружения вредоносного программного обеспечения, в том числе антивирусных средств, сертифицированных ФСБ России и (или) ФСТЭК России с учетом их компетенции;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контроля доступа к информации, в том числе средств обнаружения компьютерных атак, сертифицированных ФСБ России и (или) ФСТЭК России с учетом их компетенции;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средств фильтрации и блокирования сетевого трафика, в том числе средств межсетевого экранирования, сертифицированных ФСБ России и (или) ФСТЭК России с учетом их компетенции;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осуществление локализации и ликвидации неблагоприятных последствий нарушения порядка доступа к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 xml:space="preserve">осуществление записи и хранения сетевого трафика при обращении к государственным информационным ресурсам за последние сутки и более и предоставление доступа к записям по запросам уполномоченных государственных </w:t>
      </w:r>
      <w:hyperlink r:id="rId11">
        <w:r>
          <w:rPr>
            <w:color w:val="0000FF"/>
          </w:rPr>
          <w:t>органов</w:t>
        </w:r>
      </w:hyperlink>
      <w:r>
        <w:t>, осуществляющих оперативно-разыскную деятельность;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обеспечение защиты от воздействий на технические и программные средства информационных систем общего пользования, в результате которых нарушается их функционирование, и несанкционированного доступа к помещениям, в которых находятся данные средства;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осуществление регистрации действий обслуживающего персонала;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обеспечение частичного резервирования технических средств и дублирования массивов информации;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использование систем обеспечения гарантированного электропитания (источников бесперебойного питания);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t>осуществление мониторинга их защищенности уполномоченным подразделением ФСБ России;</w:t>
      </w:r>
    </w:p>
    <w:p w:rsidR="00AA6ED9" w:rsidRDefault="00AA6ED9">
      <w:pPr>
        <w:pStyle w:val="ConsPlusNormal"/>
        <w:spacing w:before="240"/>
        <w:ind w:firstLine="540"/>
        <w:jc w:val="both"/>
      </w:pPr>
      <w:r>
        <w:lastRenderedPageBreak/>
        <w:t>введение в эксплуатацию только после направления оператором информационной системы общего пользования в ФСТЭК России уведомления о готовности ввода информационной системы общего пользования в эксплуатацию и ее соответствии настоящим Требованиям.</w:t>
      </w: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ind w:firstLine="540"/>
        <w:jc w:val="both"/>
      </w:pPr>
    </w:p>
    <w:p w:rsidR="00AA6ED9" w:rsidRDefault="00AA6E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15D" w:rsidRDefault="0044015D">
      <w:bookmarkStart w:id="2" w:name="_GoBack"/>
      <w:bookmarkEnd w:id="2"/>
    </w:p>
    <w:sectPr w:rsidR="0044015D" w:rsidSect="00D1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D9"/>
    <w:rsid w:val="0044015D"/>
    <w:rsid w:val="00A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ED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AA6ED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AA6E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ED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AA6ED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AA6E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193365676F09D08AD5432A7C4123C653D880204AB7DB8418E6B4A0C7B0FAE3137E5B31DFCC594B67EA98EEAD49A960832371D6C5DE0234600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B193365676F09D08AD5432A7C4123C653C8B0201AD7DB8418E6B4A0C7B0FAE2337BDBF1CFEDB90B66BFFDFAC4802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B193365676F09D08AD5432A7C4123C6938830202A620B249D767480B7450B9367EE9B21DFCC494BC21AC9BFB8C9695142C3602705FE24202E" TargetMode="External"/><Relationship Id="rId11" Type="http://schemas.openxmlformats.org/officeDocument/2006/relationships/hyperlink" Target="consultantplus://offline/ref=CFB193365676F09D08AD5432A7C4123C653D8A0600AA7DB8418E6B4A0C7B0FAE3137E5B31DFCC491BE7EA98EEAD49A960832371D6C5DE0234600E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FB193365676F09D08AD5432A7C4123C653D8A0600AA7DB8418E6B4A0C7B0FAE3137E5B31DFCC491BE7EA98EEAD49A960832371D6C5DE023460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193365676F09D08AD5432A7C4123C653D880204AB7DB8418E6B4A0C7B0FAE3137E5B31DFCC791BE7EA98EEAD49A960832371D6C5DE023460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ИТ</dc:creator>
  <cp:lastModifiedBy>Ведущий специалист ИТ</cp:lastModifiedBy>
  <cp:revision>1</cp:revision>
  <dcterms:created xsi:type="dcterms:W3CDTF">2023-01-12T04:52:00Z</dcterms:created>
  <dcterms:modified xsi:type="dcterms:W3CDTF">2023-01-12T04:53:00Z</dcterms:modified>
</cp:coreProperties>
</file>